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A4" w:rsidRDefault="003321DA" w:rsidP="003321DA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This Is English 11</w:t>
      </w:r>
    </w:p>
    <w:p w:rsidR="003321DA" w:rsidRDefault="003321DA" w:rsidP="003321DA">
      <w:pPr>
        <w:jc w:val="center"/>
        <w:rPr>
          <w:rFonts w:ascii="Goudy Old Style" w:hAnsi="Goudy Old Style"/>
        </w:rPr>
      </w:pPr>
    </w:p>
    <w:p w:rsidR="003321DA" w:rsidRDefault="003321DA" w:rsidP="003321DA">
      <w:pPr>
        <w:rPr>
          <w:rFonts w:ascii="Goudy Old Style" w:hAnsi="Goudy Old Style"/>
        </w:rPr>
      </w:pPr>
      <w:r>
        <w:rPr>
          <w:rFonts w:ascii="Goudy Old Style" w:hAnsi="Goudy Old Style"/>
          <w:u w:val="single"/>
        </w:rPr>
        <w:t>Unit 1: War</w:t>
      </w:r>
      <w:r>
        <w:rPr>
          <w:rFonts w:ascii="Goudy Old Style" w:hAnsi="Goudy Old Style"/>
        </w:rPr>
        <w:t xml:space="preserve"> (Quarter One)</w:t>
      </w:r>
    </w:p>
    <w:p w:rsidR="003321DA" w:rsidRDefault="003321DA" w:rsidP="003321DA">
      <w:pPr>
        <w:rPr>
          <w:rFonts w:ascii="Goudy Old Style" w:hAnsi="Goudy Old Style"/>
        </w:rPr>
      </w:pPr>
    </w:p>
    <w:p w:rsidR="003321DA" w:rsidRDefault="003321DA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Readings: “How </w:t>
      </w:r>
      <w:proofErr w:type="gramStart"/>
      <w:r>
        <w:rPr>
          <w:rFonts w:ascii="Goudy Old Style" w:hAnsi="Goudy Old Style"/>
        </w:rPr>
        <w:t>To</w:t>
      </w:r>
      <w:proofErr w:type="gramEnd"/>
      <w:r>
        <w:rPr>
          <w:rFonts w:ascii="Goudy Old Style" w:hAnsi="Goudy Old Style"/>
        </w:rPr>
        <w:t xml:space="preserve"> Tell A True War Story” (Tim O’Brien), </w:t>
      </w:r>
      <w:r>
        <w:rPr>
          <w:rFonts w:ascii="Goudy Old Style" w:hAnsi="Goudy Old Style"/>
          <w:i/>
        </w:rPr>
        <w:t xml:space="preserve">Survivors </w:t>
      </w:r>
      <w:r>
        <w:rPr>
          <w:rFonts w:ascii="Goudy Old Style" w:hAnsi="Goudy Old Style"/>
        </w:rPr>
        <w:t xml:space="preserve">(Sassoon), </w:t>
      </w:r>
      <w:r>
        <w:rPr>
          <w:rFonts w:ascii="Goudy Old Style" w:hAnsi="Goudy Old Style"/>
          <w:i/>
        </w:rPr>
        <w:t xml:space="preserve">The Call </w:t>
      </w:r>
      <w:r>
        <w:rPr>
          <w:rFonts w:ascii="Goudy Old Style" w:hAnsi="Goudy Old Style"/>
        </w:rPr>
        <w:t xml:space="preserve">(Jessie Pope), </w:t>
      </w:r>
      <w:r>
        <w:rPr>
          <w:rFonts w:ascii="Goudy Old Style" w:hAnsi="Goudy Old Style"/>
          <w:i/>
        </w:rPr>
        <w:t xml:space="preserve">Star-Spangled Banner </w:t>
      </w:r>
      <w:r>
        <w:rPr>
          <w:rFonts w:ascii="Goudy Old Style" w:hAnsi="Goudy Old Style"/>
        </w:rPr>
        <w:t xml:space="preserve">(Francis Scott Key - song), </w:t>
      </w:r>
      <w:r>
        <w:rPr>
          <w:rFonts w:ascii="Goudy Old Style" w:hAnsi="Goudy Old Style"/>
          <w:i/>
        </w:rPr>
        <w:t xml:space="preserve">Battle Hymn of the Republic </w:t>
      </w:r>
      <w:r>
        <w:rPr>
          <w:rFonts w:ascii="Goudy Old Style" w:hAnsi="Goudy Old Style"/>
        </w:rPr>
        <w:t xml:space="preserve">(Julia Ward Howe - song), One (Metallica – song), </w:t>
      </w:r>
      <w:r>
        <w:rPr>
          <w:rFonts w:ascii="Goudy Old Style" w:hAnsi="Goudy Old Style"/>
          <w:i/>
        </w:rPr>
        <w:t xml:space="preserve">Dulce Et Decorum Est </w:t>
      </w:r>
      <w:r>
        <w:rPr>
          <w:rFonts w:ascii="Goudy Old Style" w:hAnsi="Goudy Old Style"/>
        </w:rPr>
        <w:t>(Wilfred Owen)</w:t>
      </w:r>
    </w:p>
    <w:p w:rsidR="003321DA" w:rsidRDefault="003321DA" w:rsidP="003321DA">
      <w:pPr>
        <w:rPr>
          <w:rFonts w:ascii="Goudy Old Style" w:hAnsi="Goudy Old Style"/>
        </w:rPr>
      </w:pPr>
    </w:p>
    <w:p w:rsidR="003321DA" w:rsidRDefault="003321DA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Culminating Tasks: Comprehension/Analytical Questions (O’Brien), Compare and Contrast Essay (Sassoon and Pope), Deep Dive </w:t>
      </w:r>
      <w:proofErr w:type="gramStart"/>
      <w:r>
        <w:rPr>
          <w:rFonts w:ascii="Goudy Old Style" w:hAnsi="Goudy Old Style"/>
        </w:rPr>
        <w:t>Into</w:t>
      </w:r>
      <w:proofErr w:type="gramEnd"/>
      <w:r>
        <w:rPr>
          <w:rFonts w:ascii="Goudy Old Style" w:hAnsi="Goudy Old Style"/>
        </w:rPr>
        <w:t xml:space="preserve"> Lyrics/Patriotism of </w:t>
      </w:r>
      <w:r>
        <w:rPr>
          <w:rFonts w:ascii="Goudy Old Style" w:hAnsi="Goudy Old Style"/>
          <w:i/>
        </w:rPr>
        <w:t xml:space="preserve">Banner </w:t>
      </w:r>
      <w:r>
        <w:rPr>
          <w:rFonts w:ascii="Goudy Old Style" w:hAnsi="Goudy Old Style"/>
        </w:rPr>
        <w:t xml:space="preserve">and </w:t>
      </w:r>
      <w:r>
        <w:rPr>
          <w:rFonts w:ascii="Goudy Old Style" w:hAnsi="Goudy Old Style"/>
          <w:i/>
        </w:rPr>
        <w:t>Battle Hymn</w:t>
      </w:r>
      <w:r>
        <w:rPr>
          <w:rFonts w:ascii="Goudy Old Style" w:hAnsi="Goudy Old Style"/>
        </w:rPr>
        <w:t>, Visual Depiction (One), Socratic Seminar (Owen)</w:t>
      </w:r>
    </w:p>
    <w:p w:rsidR="003321DA" w:rsidRDefault="003321DA" w:rsidP="003321DA">
      <w:pPr>
        <w:rPr>
          <w:rFonts w:ascii="Goudy Old Style" w:hAnsi="Goudy Old Style"/>
        </w:rPr>
      </w:pPr>
    </w:p>
    <w:p w:rsidR="003321DA" w:rsidRDefault="003321DA" w:rsidP="003321DA">
      <w:pPr>
        <w:rPr>
          <w:rFonts w:ascii="Goudy Old Style" w:hAnsi="Goudy Old Style"/>
        </w:rPr>
      </w:pPr>
      <w:r>
        <w:rPr>
          <w:rFonts w:ascii="Goudy Old Style" w:hAnsi="Goudy Old Style"/>
          <w:u w:val="single"/>
        </w:rPr>
        <w:t>Unit 2: Emancipation and Freedom</w:t>
      </w:r>
      <w:r w:rsidR="000009F5">
        <w:rPr>
          <w:rFonts w:ascii="Goudy Old Style" w:hAnsi="Goudy Old Style"/>
        </w:rPr>
        <w:t xml:space="preserve"> (Quarter Two)</w:t>
      </w:r>
    </w:p>
    <w:p w:rsidR="000009F5" w:rsidRDefault="000009F5" w:rsidP="003321DA">
      <w:pPr>
        <w:rPr>
          <w:rFonts w:ascii="Goudy Old Style" w:hAnsi="Goudy Old Style"/>
        </w:rPr>
      </w:pPr>
    </w:p>
    <w:p w:rsidR="000009F5" w:rsidRDefault="000009F5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Readings: “Of Our Spiritual Strivings” (Du </w:t>
      </w:r>
      <w:proofErr w:type="spellStart"/>
      <w:r>
        <w:rPr>
          <w:rFonts w:ascii="Goudy Old Style" w:hAnsi="Goudy Old Style"/>
        </w:rPr>
        <w:t>Bois</w:t>
      </w:r>
      <w:proofErr w:type="spellEnd"/>
      <w:r>
        <w:rPr>
          <w:rFonts w:ascii="Goudy Old Style" w:hAnsi="Goudy Old Style"/>
        </w:rPr>
        <w:t xml:space="preserve">), “Atlanta Compromise Speech” (Washington), “The Wrath of Grapes” (Chavez), “A Room </w:t>
      </w:r>
      <w:proofErr w:type="gramStart"/>
      <w:r>
        <w:rPr>
          <w:rFonts w:ascii="Goudy Old Style" w:hAnsi="Goudy Old Style"/>
        </w:rPr>
        <w:t>Of</w:t>
      </w:r>
      <w:proofErr w:type="gramEnd"/>
      <w:r>
        <w:rPr>
          <w:rFonts w:ascii="Goudy Old Style" w:hAnsi="Goudy Old Style"/>
        </w:rPr>
        <w:t xml:space="preserve"> One’s Own” (Woolf), Redemption Song (Marley – song), “</w:t>
      </w:r>
      <w:proofErr w:type="spellStart"/>
      <w:r>
        <w:rPr>
          <w:rFonts w:ascii="Goudy Old Style" w:hAnsi="Goudy Old Style"/>
        </w:rPr>
        <w:t>Ain’t</w:t>
      </w:r>
      <w:proofErr w:type="spellEnd"/>
      <w:r>
        <w:rPr>
          <w:rFonts w:ascii="Goudy Old Style" w:hAnsi="Goudy Old Style"/>
        </w:rPr>
        <w:t xml:space="preserve"> I A Woman?” (Truth)</w:t>
      </w:r>
    </w:p>
    <w:p w:rsidR="000009F5" w:rsidRDefault="000009F5" w:rsidP="003321DA">
      <w:pPr>
        <w:rPr>
          <w:rFonts w:ascii="Goudy Old Style" w:hAnsi="Goudy Old Style"/>
        </w:rPr>
      </w:pPr>
    </w:p>
    <w:p w:rsidR="000009F5" w:rsidRDefault="000009F5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Culminating Tasks: Argumentative Essay (Du </w:t>
      </w:r>
      <w:proofErr w:type="spellStart"/>
      <w:r>
        <w:rPr>
          <w:rFonts w:ascii="Goudy Old Style" w:hAnsi="Goudy Old Style"/>
        </w:rPr>
        <w:t>Bois</w:t>
      </w:r>
      <w:proofErr w:type="spellEnd"/>
      <w:r>
        <w:rPr>
          <w:rFonts w:ascii="Goudy Old Style" w:hAnsi="Goudy Old Style"/>
        </w:rPr>
        <w:t>/Washington), Research Paper on Student’s Choice of Fight for Freedom, Synthesis Essay (Truth/Woolf)</w:t>
      </w:r>
    </w:p>
    <w:p w:rsidR="000009F5" w:rsidRDefault="000009F5" w:rsidP="003321DA">
      <w:pPr>
        <w:rPr>
          <w:rFonts w:ascii="Goudy Old Style" w:hAnsi="Goudy Old Style"/>
        </w:rPr>
      </w:pPr>
    </w:p>
    <w:p w:rsidR="000009F5" w:rsidRDefault="000009F5" w:rsidP="003321DA">
      <w:pPr>
        <w:rPr>
          <w:rFonts w:ascii="Goudy Old Style" w:hAnsi="Goudy Old Style"/>
        </w:rPr>
      </w:pPr>
      <w:r>
        <w:rPr>
          <w:rFonts w:ascii="Goudy Old Style" w:hAnsi="Goudy Old Style"/>
          <w:u w:val="single"/>
        </w:rPr>
        <w:t xml:space="preserve">Unit 3: </w:t>
      </w:r>
      <w:r w:rsidR="00D7677E">
        <w:rPr>
          <w:rFonts w:ascii="Goudy Old Style" w:hAnsi="Goudy Old Style"/>
          <w:u w:val="single"/>
        </w:rPr>
        <w:t>A Search for Meaning in a Wayward World</w:t>
      </w:r>
      <w:r w:rsidR="00D7677E">
        <w:rPr>
          <w:rFonts w:ascii="Goudy Old Style" w:hAnsi="Goudy Old Style"/>
        </w:rPr>
        <w:t xml:space="preserve"> (Quarter Three)</w:t>
      </w:r>
    </w:p>
    <w:p w:rsidR="00D7677E" w:rsidRDefault="00D7677E" w:rsidP="003321DA">
      <w:pPr>
        <w:rPr>
          <w:rFonts w:ascii="Goudy Old Style" w:hAnsi="Goudy Old Style"/>
        </w:rPr>
      </w:pPr>
    </w:p>
    <w:p w:rsidR="00D7677E" w:rsidRDefault="00D7677E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Readings: </w:t>
      </w:r>
      <w:r>
        <w:rPr>
          <w:rFonts w:ascii="Goudy Old Style" w:hAnsi="Goudy Old Style"/>
          <w:b/>
          <w:i/>
        </w:rPr>
        <w:t>The Catcher in the Rye</w:t>
      </w:r>
      <w:r>
        <w:rPr>
          <w:rFonts w:ascii="Goudy Old Style" w:hAnsi="Goudy Old Style"/>
        </w:rPr>
        <w:t xml:space="preserve"> (Salinger), excerpts from </w:t>
      </w:r>
      <w:r>
        <w:rPr>
          <w:rFonts w:ascii="Goudy Old Style" w:hAnsi="Goudy Old Style"/>
          <w:b/>
          <w:i/>
        </w:rPr>
        <w:t xml:space="preserve">The Great Gatsby </w:t>
      </w:r>
      <w:r>
        <w:rPr>
          <w:rFonts w:ascii="Goudy Old Style" w:hAnsi="Goudy Old Style"/>
        </w:rPr>
        <w:t xml:space="preserve">(Fitzgerald), “Hope, Despair and Memory” (Wiesel), </w:t>
      </w:r>
      <w:r>
        <w:rPr>
          <w:rFonts w:ascii="Goudy Old Style" w:hAnsi="Goudy Old Style"/>
          <w:i/>
        </w:rPr>
        <w:t xml:space="preserve">The Life You Save May Be Your Own </w:t>
      </w:r>
      <w:r>
        <w:rPr>
          <w:rFonts w:ascii="Goudy Old Style" w:hAnsi="Goudy Old Style"/>
        </w:rPr>
        <w:t>(O’Connor)</w:t>
      </w:r>
    </w:p>
    <w:p w:rsidR="00D7677E" w:rsidRDefault="00D7677E" w:rsidP="003321DA">
      <w:pPr>
        <w:rPr>
          <w:rFonts w:ascii="Goudy Old Style" w:hAnsi="Goudy Old Style"/>
        </w:rPr>
      </w:pPr>
    </w:p>
    <w:p w:rsidR="00D7677E" w:rsidRDefault="00D7677E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>Culminating Tasks: Diagnosis/Cure Exercise (</w:t>
      </w:r>
      <w:r>
        <w:rPr>
          <w:rFonts w:ascii="Goudy Old Style" w:hAnsi="Goudy Old Style"/>
          <w:b/>
          <w:i/>
        </w:rPr>
        <w:t>Catcher</w:t>
      </w:r>
      <w:r>
        <w:rPr>
          <w:rFonts w:ascii="Goudy Old Style" w:hAnsi="Goudy Old Style"/>
        </w:rPr>
        <w:t>), Literary Analysis Essay (</w:t>
      </w:r>
      <w:r>
        <w:rPr>
          <w:rFonts w:ascii="Goudy Old Style" w:hAnsi="Goudy Old Style"/>
          <w:b/>
          <w:i/>
        </w:rPr>
        <w:t>Gatsby</w:t>
      </w:r>
      <w:r>
        <w:rPr>
          <w:rFonts w:ascii="Goudy Old Style" w:hAnsi="Goudy Old Style"/>
        </w:rPr>
        <w:t>), Heartfelt Response (Wiesel), Creative Preamble or Postscript (O’Connor)</w:t>
      </w:r>
    </w:p>
    <w:p w:rsidR="00D7677E" w:rsidRDefault="00D7677E" w:rsidP="003321DA">
      <w:pPr>
        <w:rPr>
          <w:rFonts w:ascii="Goudy Old Style" w:hAnsi="Goudy Old Style"/>
        </w:rPr>
      </w:pPr>
    </w:p>
    <w:p w:rsidR="00D7677E" w:rsidRDefault="00D7677E" w:rsidP="003321DA">
      <w:pPr>
        <w:rPr>
          <w:rFonts w:ascii="Goudy Old Style" w:hAnsi="Goudy Old Style"/>
        </w:rPr>
      </w:pPr>
      <w:r>
        <w:rPr>
          <w:rFonts w:ascii="Goudy Old Style" w:hAnsi="Goudy Old Style"/>
          <w:u w:val="single"/>
        </w:rPr>
        <w:t>Unit 4: Much Madness Is Divinest Sense</w:t>
      </w:r>
      <w:r>
        <w:rPr>
          <w:rFonts w:ascii="Goudy Old Style" w:hAnsi="Goudy Old Style"/>
        </w:rPr>
        <w:t xml:space="preserve"> (Quarter Four)</w:t>
      </w:r>
    </w:p>
    <w:p w:rsidR="00D7677E" w:rsidRDefault="00D7677E" w:rsidP="003321DA">
      <w:pPr>
        <w:rPr>
          <w:rFonts w:ascii="Goudy Old Style" w:hAnsi="Goudy Old Style"/>
        </w:rPr>
      </w:pPr>
    </w:p>
    <w:p w:rsidR="00D7677E" w:rsidRDefault="00D7677E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Readings: </w:t>
      </w:r>
      <w:r>
        <w:rPr>
          <w:rFonts w:ascii="Goudy Old Style" w:hAnsi="Goudy Old Style"/>
          <w:b/>
          <w:i/>
        </w:rPr>
        <w:t xml:space="preserve">Hamlet </w:t>
      </w:r>
      <w:r>
        <w:rPr>
          <w:rFonts w:ascii="Goudy Old Style" w:hAnsi="Goudy Old Style"/>
        </w:rPr>
        <w:t>(Shakespeare), “Mad Girl’s Love Song” (Plath), “Much Madness Is Divinest Sense to a Discerning Eye” (Dickinson)</w:t>
      </w:r>
      <w:r w:rsidR="005A3294">
        <w:rPr>
          <w:rFonts w:ascii="Goudy Old Style" w:hAnsi="Goudy Old Style"/>
        </w:rPr>
        <w:t xml:space="preserve">, </w:t>
      </w:r>
      <w:r w:rsidR="005A3294">
        <w:rPr>
          <w:rFonts w:ascii="Goudy Old Style" w:hAnsi="Goudy Old Style"/>
          <w:i/>
        </w:rPr>
        <w:t xml:space="preserve">The Tell-Tale Heart </w:t>
      </w:r>
      <w:r w:rsidR="005A3294">
        <w:rPr>
          <w:rFonts w:ascii="Goudy Old Style" w:hAnsi="Goudy Old Style"/>
        </w:rPr>
        <w:t xml:space="preserve">(Poe), </w:t>
      </w:r>
      <w:r w:rsidR="005A3294">
        <w:rPr>
          <w:rFonts w:ascii="Goudy Old Style" w:hAnsi="Goudy Old Style"/>
          <w:i/>
        </w:rPr>
        <w:t xml:space="preserve">The Yellow Wallpaper </w:t>
      </w:r>
      <w:r w:rsidR="005A3294">
        <w:rPr>
          <w:rFonts w:ascii="Goudy Old Style" w:hAnsi="Goudy Old Style"/>
        </w:rPr>
        <w:t xml:space="preserve">(Gilman), </w:t>
      </w:r>
      <w:r w:rsidR="005A3294">
        <w:rPr>
          <w:rFonts w:ascii="Goudy Old Style" w:hAnsi="Goudy Old Style"/>
          <w:i/>
        </w:rPr>
        <w:t xml:space="preserve">Signs and Symbols </w:t>
      </w:r>
      <w:r w:rsidR="005A3294">
        <w:rPr>
          <w:rFonts w:ascii="Goudy Old Style" w:hAnsi="Goudy Old Style"/>
        </w:rPr>
        <w:t>(Nabokov)</w:t>
      </w:r>
    </w:p>
    <w:p w:rsidR="005A3294" w:rsidRDefault="005A3294" w:rsidP="003321DA">
      <w:pPr>
        <w:rPr>
          <w:rFonts w:ascii="Goudy Old Style" w:hAnsi="Goudy Old Style"/>
        </w:rPr>
      </w:pPr>
    </w:p>
    <w:p w:rsidR="005A3294" w:rsidRDefault="005A3294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>Culminating Tasks: Test and Filmed Performance (</w:t>
      </w:r>
      <w:r>
        <w:rPr>
          <w:rFonts w:ascii="Goudy Old Style" w:hAnsi="Goudy Old Style"/>
          <w:b/>
          <w:i/>
        </w:rPr>
        <w:t>Hamlet</w:t>
      </w:r>
      <w:r>
        <w:rPr>
          <w:rFonts w:ascii="Goudy Old Style" w:hAnsi="Goudy Old Style"/>
        </w:rPr>
        <w:t>), Compare/Contrast Essay (Poe and Gilman), Socratic Seminar (Nabokov), Synthesis Thematic Response (Plath and Dickinson)</w:t>
      </w:r>
    </w:p>
    <w:p w:rsidR="005A3294" w:rsidRDefault="005A3294" w:rsidP="003321DA">
      <w:pPr>
        <w:rPr>
          <w:rFonts w:ascii="Goudy Old Style" w:hAnsi="Goudy Old Style"/>
        </w:rPr>
      </w:pPr>
    </w:p>
    <w:p w:rsidR="005A3294" w:rsidRDefault="005A3294" w:rsidP="003321DA">
      <w:pPr>
        <w:rPr>
          <w:rFonts w:ascii="Goudy Old Style" w:hAnsi="Goudy Old Style"/>
        </w:rPr>
      </w:pPr>
    </w:p>
    <w:p w:rsidR="005A3294" w:rsidRPr="005A3294" w:rsidRDefault="005A3294" w:rsidP="003321DA">
      <w:pPr>
        <w:rPr>
          <w:rFonts w:ascii="Goudy Old Style" w:hAnsi="Goudy Old Style"/>
        </w:rPr>
      </w:pPr>
      <w:r>
        <w:rPr>
          <w:rFonts w:ascii="Goudy Old Style" w:hAnsi="Goudy Old Style"/>
        </w:rPr>
        <w:t>Additional readings and assignments will be added throughout the year, as well as explicit instruction related to writing skills and conventions.</w:t>
      </w:r>
      <w:bookmarkStart w:id="0" w:name="_GoBack"/>
      <w:bookmarkEnd w:id="0"/>
    </w:p>
    <w:sectPr w:rsidR="005A3294" w:rsidRPr="005A3294" w:rsidSect="005B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DA"/>
    <w:rsid w:val="000009F5"/>
    <w:rsid w:val="003321DA"/>
    <w:rsid w:val="005A3294"/>
    <w:rsid w:val="005B0494"/>
    <w:rsid w:val="00A45E7C"/>
    <w:rsid w:val="00D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7F43D"/>
  <w15:chartTrackingRefBased/>
  <w15:docId w15:val="{4ECEEE51-8B05-E745-BB23-B8216F4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McTaggart</dc:creator>
  <cp:keywords/>
  <dc:description/>
  <cp:lastModifiedBy>Brian McTaggart</cp:lastModifiedBy>
  <cp:revision>1</cp:revision>
  <dcterms:created xsi:type="dcterms:W3CDTF">2019-08-26T05:12:00Z</dcterms:created>
  <dcterms:modified xsi:type="dcterms:W3CDTF">2019-08-26T05:52:00Z</dcterms:modified>
</cp:coreProperties>
</file>